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613"/>
        <w:gridCol w:w="4655"/>
        <w:gridCol w:w="3212"/>
      </w:tblGrid>
      <w:tr w:rsidR="00A44C66" w:rsidRPr="00A44C66" w14:paraId="2F7BA51E" w14:textId="77777777" w:rsidTr="00A44C66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DC6E2D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bookmarkStart w:id="0" w:name="seven"/>
            <w:r w:rsidRPr="00A44C66">
              <w:rPr>
                <w:rFonts w:ascii="Helvetica" w:eastAsia="Times New Roman" w:hAnsi="Helvetica" w:cs="Times New Roman"/>
                <w:b/>
                <w:bCs/>
                <w:color w:val="709A41"/>
                <w:sz w:val="18"/>
                <w:szCs w:val="18"/>
              </w:rPr>
              <w:t>7-DAY INTERVALS</w:t>
            </w:r>
            <w:bookmarkEnd w:id="0"/>
          </w:p>
        </w:tc>
      </w:tr>
      <w:tr w:rsidR="00A44C66" w:rsidRPr="00A44C66" w14:paraId="67F67300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7A319D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Crop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BCE12FA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Planting Recommendations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BACA7A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Notes</w:t>
            </w:r>
          </w:p>
        </w:tc>
      </w:tr>
      <w:tr w:rsidR="00A44C66" w:rsidRPr="00A44C66" w14:paraId="33820BAC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6A82E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6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Baby Leaf Lettuce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8EDD1B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4 weeks before first frost (unless using protected cover).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C519F7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A44C66" w:rsidRPr="00A44C66" w14:paraId="6DBDEA81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069164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7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Baby Leaf Greens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045CE1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4 weeks before first frost (unless using protected cover).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6BFC60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Cover with lightweight </w:t>
            </w:r>
            <w:hyperlink r:id="rId8" w:tgtFrame="_blank" w:history="1">
              <w:r w:rsidRPr="00A44C66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cover</w:t>
              </w:r>
            </w:hyperlink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 to prevent flea beetle damage.</w:t>
            </w:r>
          </w:p>
        </w:tc>
      </w:tr>
      <w:tr w:rsidR="00A44C66" w:rsidRPr="00A44C66" w14:paraId="50A142D0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DA4BFA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9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Radishes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A18C10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4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871E46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Cover with lightweight </w:t>
            </w:r>
            <w:hyperlink r:id="rId10" w:tgtFrame="_blank" w:history="1">
              <w:r w:rsidRPr="00A44C66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cover</w:t>
              </w:r>
            </w:hyperlink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 to prevent flea beetle damage.</w:t>
            </w:r>
          </w:p>
        </w:tc>
      </w:tr>
      <w:tr w:rsidR="00A44C66" w:rsidRPr="00A44C66" w14:paraId="0488A88B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8D083E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11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Spinach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8214D5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2 weeks before first frost (unless using protected cover).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65EED7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A44C66" w:rsidRPr="00A44C66" w14:paraId="3A9EA210" w14:textId="77777777" w:rsidTr="00A44C66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B6887C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</w:p>
        </w:tc>
      </w:tr>
      <w:tr w:rsidR="00A44C66" w:rsidRPr="00A44C66" w14:paraId="33A43F30" w14:textId="77777777" w:rsidTr="00A44C66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BC0F4F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bookmarkStart w:id="1" w:name="ten"/>
            <w:r w:rsidRPr="00A44C66">
              <w:rPr>
                <w:rFonts w:ascii="Helvetica" w:eastAsia="Times New Roman" w:hAnsi="Helvetica" w:cs="Times New Roman"/>
                <w:b/>
                <w:bCs/>
                <w:color w:val="709A41"/>
                <w:sz w:val="18"/>
                <w:szCs w:val="18"/>
              </w:rPr>
              <w:t>10-DAY INTERVALS</w:t>
            </w:r>
            <w:bookmarkEnd w:id="1"/>
          </w:p>
        </w:tc>
      </w:tr>
      <w:tr w:rsidR="00A44C66" w:rsidRPr="00A44C66" w14:paraId="07B84786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18E715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Crop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65F7E1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Planting Recommendations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7E3581E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Notes</w:t>
            </w:r>
          </w:p>
        </w:tc>
      </w:tr>
      <w:tr w:rsidR="00A44C66" w:rsidRPr="00A44C66" w14:paraId="1522C9B1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CA43D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12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Full-Size Head Lettuce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5599B7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8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F6EE5A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A44C66" w:rsidRPr="00A44C66" w14:paraId="13CB5166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2A03A5A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13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Full-Size Asian Greens</w:t>
              </w:r>
            </w:hyperlink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br/>
              <w:t>&amp; </w:t>
            </w:r>
            <w:hyperlink r:id="rId14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Pac Choi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7EB9199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6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3D5AA5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Cover with lightweight </w:t>
            </w:r>
            <w:hyperlink r:id="rId15" w:tgtFrame="_blank" w:history="1">
              <w:r w:rsidRPr="00A44C66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</w:t>
              </w:r>
              <w:r w:rsidRPr="00A44C66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</w:t>
              </w:r>
            </w:hyperlink>
            <w:r w:rsidR="00757BA9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</w:t>
            </w: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to prevent flea beetle damage.</w:t>
            </w:r>
          </w:p>
        </w:tc>
      </w:tr>
      <w:tr w:rsidR="00A44C66" w:rsidRPr="00A44C66" w14:paraId="795C8551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FE676E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16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Fresh-Eating Kohlrabi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D2DBB3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6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33BDE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Cover with lightweight </w:t>
            </w:r>
            <w:hyperlink r:id="rId17" w:tgtFrame="_blank" w:history="1">
              <w:r w:rsidRPr="00A44C66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cover</w:t>
              </w:r>
            </w:hyperlink>
            <w:r w:rsidR="00757BA9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</w:t>
            </w: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to prevent flea beetle damage.</w:t>
            </w:r>
          </w:p>
        </w:tc>
      </w:tr>
      <w:tr w:rsidR="00A44C66" w:rsidRPr="00A44C66" w14:paraId="33BEB34B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73742D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18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Peas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3CD704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For fall crops, sow 8 weeks before first frost date and keep soil </w:t>
            </w: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well watered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for good germination.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160E3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Mid summer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harvests are not as prolific as earlier harvests.</w:t>
            </w:r>
          </w:p>
        </w:tc>
      </w:tr>
      <w:tr w:rsidR="00A44C66" w:rsidRPr="00A44C66" w14:paraId="4A440A79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F10685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19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Sweet Corn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93FC55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Plant varieties of multiple days to maturity within each planting.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445380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A44C66" w:rsidRPr="00A44C66" w14:paraId="324D0C2E" w14:textId="77777777" w:rsidTr="00A44C66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52ADE8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20" w:tgtFrame="_blank" w:history="1">
              <w:r w:rsidRPr="00A44C66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Bush Beans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E670FB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8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88FC8A" w14:textId="77777777" w:rsidR="00A44C66" w:rsidRPr="00A44C66" w:rsidRDefault="00A44C66" w:rsidP="00A44C66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A44C66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</w:tbl>
    <w:p w14:paraId="50D91694" w14:textId="77777777" w:rsidR="00212654" w:rsidRDefault="00212654"/>
    <w:p w14:paraId="33440BC0" w14:textId="77777777" w:rsidR="00AA30A2" w:rsidRDefault="00AA30A2"/>
    <w:p w14:paraId="54839260" w14:textId="77777777" w:rsidR="00FA4D68" w:rsidRDefault="00FA4D68"/>
    <w:p w14:paraId="56934D9B" w14:textId="77777777" w:rsidR="00FA4D68" w:rsidRDefault="00FA4D68"/>
    <w:tbl>
      <w:tblPr>
        <w:tblW w:w="9480" w:type="dxa"/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1907"/>
        <w:gridCol w:w="3893"/>
        <w:gridCol w:w="3680"/>
      </w:tblGrid>
      <w:tr w:rsidR="00FA4D68" w:rsidRPr="00FA4D68" w14:paraId="01833B81" w14:textId="77777777" w:rsidTr="00FA4D68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152041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bookmarkStart w:id="2" w:name="fourteen"/>
            <w:r w:rsidRPr="00FA4D68">
              <w:rPr>
                <w:rFonts w:ascii="Helvetica" w:eastAsia="Times New Roman" w:hAnsi="Helvetica" w:cs="Times New Roman"/>
                <w:b/>
                <w:bCs/>
                <w:color w:val="709A41"/>
                <w:sz w:val="18"/>
                <w:szCs w:val="18"/>
              </w:rPr>
              <w:t>14-DAY INTERVALS</w:t>
            </w:r>
            <w:bookmarkEnd w:id="2"/>
          </w:p>
        </w:tc>
      </w:tr>
      <w:tr w:rsidR="00FA4D68" w:rsidRPr="00FA4D68" w14:paraId="1B373AB8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8E67E8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Crop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34F0EB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Planting Recommendations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0B5136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Notes</w:t>
            </w:r>
          </w:p>
        </w:tc>
      </w:tr>
      <w:tr w:rsidR="00FA4D68" w:rsidRPr="00FA4D68" w14:paraId="46F83435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D45DDE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21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Beets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21C9E4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8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4B0B2A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Sell </w:t>
            </w: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thinnings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as beet greens.</w:t>
            </w:r>
          </w:p>
        </w:tc>
      </w:tr>
      <w:tr w:rsidR="00FA4D68" w:rsidRPr="00FA4D68" w14:paraId="6024B671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F7A8F3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22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Escarole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1947FF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8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EBD3AF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FA4D68" w:rsidRPr="00FA4D68" w14:paraId="78448EAD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77ED08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23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Endive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CD3FE5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8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1914EC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FA4D68" w:rsidRPr="00FA4D68" w14:paraId="6A552790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228718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24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Arugula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A5947D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1 month before first frost (unless using protected cover).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3E4120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Cover with lightweight </w:t>
            </w:r>
            <w:hyperlink r:id="rId25" w:tgtFrame="_blank" w:history="1">
              <w:r w:rsidRPr="00FA4D68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cover</w:t>
              </w:r>
            </w:hyperlink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to prevent flea beetle damage.</w:t>
            </w:r>
          </w:p>
        </w:tc>
      </w:tr>
      <w:tr w:rsidR="00FA4D68" w:rsidRPr="00FA4D68" w14:paraId="247F6D62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DBAF54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26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Turnips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E21890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6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D50722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Cover with lightweight </w:t>
            </w:r>
            <w:hyperlink r:id="rId27" w:tgtFrame="_blank" w:history="1">
              <w:r w:rsidRPr="00FA4D68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cover</w:t>
              </w:r>
            </w:hyperlink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to prevent flea beetle damage.</w:t>
            </w:r>
          </w:p>
        </w:tc>
      </w:tr>
      <w:tr w:rsidR="00FA4D68" w:rsidRPr="00FA4D68" w14:paraId="15E0BE6B" w14:textId="77777777" w:rsidTr="00FA4D68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40DC3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28" w:anchor="top" w:history="1">
              <w:r w:rsidRPr="00FA4D68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Top </w:t>
              </w:r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ˆ</w:t>
              </w:r>
            </w:hyperlink>
          </w:p>
        </w:tc>
      </w:tr>
      <w:tr w:rsidR="00FA4D68" w:rsidRPr="00FA4D68" w14:paraId="17D6B7D9" w14:textId="77777777" w:rsidTr="00FA4D68">
        <w:tc>
          <w:tcPr>
            <w:tcW w:w="0" w:type="auto"/>
            <w:gridSpan w:val="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9F5DAC5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bookmarkStart w:id="3" w:name="twentyone"/>
            <w:r w:rsidRPr="00FA4D68">
              <w:rPr>
                <w:rFonts w:ascii="Helvetica" w:eastAsia="Times New Roman" w:hAnsi="Helvetica" w:cs="Times New Roman"/>
                <w:b/>
                <w:bCs/>
                <w:color w:val="709A41"/>
                <w:sz w:val="18"/>
                <w:szCs w:val="18"/>
              </w:rPr>
              <w:t>21-DAY INTERVALS</w:t>
            </w:r>
            <w:bookmarkEnd w:id="3"/>
          </w:p>
        </w:tc>
      </w:tr>
      <w:tr w:rsidR="00FA4D68" w:rsidRPr="00FA4D68" w14:paraId="545170F9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57B21C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Crop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8B170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Planting Recommendations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9C0AA7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b/>
                <w:bCs/>
                <w:sz w:val="18"/>
                <w:szCs w:val="18"/>
              </w:rPr>
              <w:t>Notes</w:t>
            </w:r>
          </w:p>
        </w:tc>
      </w:tr>
      <w:tr w:rsidR="00FA4D68" w:rsidRPr="00FA4D68" w14:paraId="749D4C7C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67E529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29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Carrots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CF3487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Early spring through </w:t>
            </w: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mid July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. Plant storage types in </w:t>
            </w: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mid July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only.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1F08B1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</w:t>
            </w:r>
          </w:p>
        </w:tc>
      </w:tr>
      <w:tr w:rsidR="00FA4D68" w:rsidRPr="00FA4D68" w14:paraId="13B37B7E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8C1740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30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Cucumbers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64C2CD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10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91F010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Use </w:t>
            </w:r>
            <w:hyperlink r:id="rId31" w:tgtFrame="_blank" w:history="1">
              <w:r w:rsidRPr="00FA4D68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cover</w:t>
              </w:r>
            </w:hyperlink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or </w:t>
            </w:r>
            <w:hyperlink r:id="rId32" w:tgtFrame="_blank" w:history="1">
              <w:r w:rsidRPr="00FA4D68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Surround WP</w:t>
              </w:r>
            </w:hyperlink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for cucumber beetle control.</w:t>
            </w:r>
          </w:p>
        </w:tc>
      </w:tr>
      <w:tr w:rsidR="00FA4D68" w:rsidRPr="00FA4D68" w14:paraId="6F639356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9556E7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33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Full-size Mustard Greens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33DCB8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6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A761E6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Cover with lightweight </w:t>
            </w:r>
            <w:hyperlink r:id="rId34" w:tgtFrame="_blank" w:history="1">
              <w:r w:rsidRPr="00FA4D68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cover</w:t>
              </w:r>
            </w:hyperlink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to prevent flea beetle damage.</w:t>
            </w:r>
          </w:p>
        </w:tc>
      </w:tr>
      <w:tr w:rsidR="00FA4D68" w:rsidRPr="00FA4D68" w14:paraId="4B7DB8A8" w14:textId="77777777" w:rsidTr="00FA4D68"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841D4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hyperlink r:id="rId35" w:tgtFrame="_blank" w:history="1">
              <w:r w:rsidRPr="00FA4D68">
                <w:rPr>
                  <w:rFonts w:ascii="Helvetica" w:eastAsia="Times New Roman" w:hAnsi="Helvetica" w:cs="Times New Roman"/>
                  <w:b/>
                  <w:bCs/>
                  <w:color w:val="709A41"/>
                  <w:sz w:val="18"/>
                  <w:szCs w:val="18"/>
                </w:rPr>
                <w:t>Melons</w:t>
              </w:r>
            </w:hyperlink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A237F5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proofErr w:type="spellStart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Sow up</w:t>
            </w:r>
            <w:proofErr w:type="spellEnd"/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 xml:space="preserve"> to 12 weeks before first frost.</w:t>
            </w: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4998F5" w14:textId="77777777" w:rsidR="00FA4D68" w:rsidRPr="00FA4D68" w:rsidRDefault="00FA4D68" w:rsidP="00FA4D68">
            <w:pPr>
              <w:rPr>
                <w:rFonts w:ascii="Helvetica" w:eastAsia="Times New Roman" w:hAnsi="Helvetica" w:cs="Times New Roman"/>
                <w:sz w:val="18"/>
                <w:szCs w:val="18"/>
              </w:rPr>
            </w:pPr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Use </w:t>
            </w:r>
            <w:hyperlink r:id="rId36" w:tgtFrame="_blank" w:history="1">
              <w:r w:rsidRPr="00FA4D68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row cover</w:t>
              </w:r>
            </w:hyperlink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or </w:t>
            </w:r>
            <w:hyperlink r:id="rId37" w:tgtFrame="_blank" w:history="1">
              <w:r w:rsidRPr="00FA4D68">
                <w:rPr>
                  <w:rFonts w:ascii="Helvetica" w:eastAsia="Times New Roman" w:hAnsi="Helvetica" w:cs="Times New Roman"/>
                  <w:color w:val="709A41"/>
                  <w:sz w:val="18"/>
                  <w:szCs w:val="18"/>
                </w:rPr>
                <w:t>Surround WP</w:t>
              </w:r>
            </w:hyperlink>
            <w:r w:rsidRPr="00FA4D68">
              <w:rPr>
                <w:rFonts w:ascii="Helvetica" w:eastAsia="Times New Roman" w:hAnsi="Helvetica" w:cs="Times New Roman"/>
                <w:sz w:val="18"/>
                <w:szCs w:val="18"/>
              </w:rPr>
              <w:t> for cucumber beetle control.</w:t>
            </w:r>
          </w:p>
        </w:tc>
      </w:tr>
    </w:tbl>
    <w:p w14:paraId="3121F414" w14:textId="77777777" w:rsidR="00FA4D68" w:rsidRDefault="00FA4D68"/>
    <w:p w14:paraId="7E9D5E15" w14:textId="77777777" w:rsidR="00757BA9" w:rsidRDefault="00757BA9"/>
    <w:p w14:paraId="762F3C05" w14:textId="77777777" w:rsidR="00757BA9" w:rsidRDefault="00757BA9"/>
    <w:p w14:paraId="0D1E7758" w14:textId="77777777" w:rsidR="00FA4D68" w:rsidRDefault="00FA4D68"/>
    <w:p w14:paraId="64D51141" w14:textId="77777777" w:rsidR="00FA4D68" w:rsidRDefault="00FA4D68"/>
    <w:p w14:paraId="5D03E3D9" w14:textId="77777777" w:rsidR="00FA4D68" w:rsidRDefault="00FA4D68"/>
    <w:p w14:paraId="7948D19F" w14:textId="77777777" w:rsidR="00FA4D68" w:rsidRDefault="00FA4D68"/>
    <w:p w14:paraId="799EC023" w14:textId="77777777" w:rsidR="00AA30A2" w:rsidRDefault="00AE6123">
      <w:hyperlink r:id="rId38" w:history="1">
        <w:r w:rsidRPr="002452F6">
          <w:rPr>
            <w:rStyle w:val="Hyperlink"/>
          </w:rPr>
          <w:t>http://www.johnnyseeds.com/growers-library/vegetables/succession-planting-interval-chart-vegetables.html#seven</w:t>
        </w:r>
      </w:hyperlink>
    </w:p>
    <w:p w14:paraId="5A3DF6D3" w14:textId="77777777" w:rsidR="00AE6123" w:rsidRDefault="00AE6123"/>
    <w:p w14:paraId="1632DD17" w14:textId="77777777" w:rsidR="00AE6123" w:rsidRDefault="00AE6123">
      <w:r>
        <w:t xml:space="preserve">Johnny’s Seeds is a great learning resource!  </w:t>
      </w:r>
      <w:bookmarkStart w:id="4" w:name="_GoBack"/>
      <w:bookmarkEnd w:id="4"/>
    </w:p>
    <w:sectPr w:rsidR="00AE6123" w:rsidSect="00546CCB">
      <w:head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5A0D6" w14:textId="77777777" w:rsidR="00717835" w:rsidRDefault="00717835" w:rsidP="00FC448F">
      <w:r>
        <w:separator/>
      </w:r>
    </w:p>
  </w:endnote>
  <w:endnote w:type="continuationSeparator" w:id="0">
    <w:p w14:paraId="51740F13" w14:textId="77777777" w:rsidR="00717835" w:rsidRDefault="00717835" w:rsidP="00FC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9952D" w14:textId="77777777" w:rsidR="00717835" w:rsidRDefault="00717835" w:rsidP="00FC448F">
      <w:r>
        <w:separator/>
      </w:r>
    </w:p>
  </w:footnote>
  <w:footnote w:type="continuationSeparator" w:id="0">
    <w:p w14:paraId="45E0B374" w14:textId="77777777" w:rsidR="00717835" w:rsidRDefault="00717835" w:rsidP="00FC44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8A20C" w14:textId="77777777" w:rsidR="00FC448F" w:rsidRDefault="00FC448F">
    <w:pPr>
      <w:pStyle w:val="Header"/>
    </w:pPr>
    <w:r>
      <w:t>Succession Planting Chart from Johnny’s Seeds</w:t>
    </w:r>
  </w:p>
  <w:p w14:paraId="653D57BC" w14:textId="77777777" w:rsidR="00FC448F" w:rsidRDefault="00FC44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66"/>
    <w:rsid w:val="00212654"/>
    <w:rsid w:val="003D5A3D"/>
    <w:rsid w:val="00546CCB"/>
    <w:rsid w:val="005E3CE6"/>
    <w:rsid w:val="00717835"/>
    <w:rsid w:val="00757BA9"/>
    <w:rsid w:val="00A44C66"/>
    <w:rsid w:val="00AA30A2"/>
    <w:rsid w:val="00AE6123"/>
    <w:rsid w:val="00FA4D68"/>
    <w:rsid w:val="00F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BB11F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4C66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C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44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48F"/>
  </w:style>
  <w:style w:type="paragraph" w:styleId="Footer">
    <w:name w:val="footer"/>
    <w:basedOn w:val="Normal"/>
    <w:link w:val="FooterChar"/>
    <w:uiPriority w:val="99"/>
    <w:unhideWhenUsed/>
    <w:rsid w:val="00FC44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johnnyseeds.com/vegetables/beans/bush-beans/" TargetMode="External"/><Relationship Id="rId21" Type="http://schemas.openxmlformats.org/officeDocument/2006/relationships/hyperlink" Target="http://www.johnnyseeds.com/vegetables/beets/" TargetMode="External"/><Relationship Id="rId22" Type="http://schemas.openxmlformats.org/officeDocument/2006/relationships/hyperlink" Target="http://www.johnnyseeds.com/vegetables/chicory/escarole/" TargetMode="External"/><Relationship Id="rId23" Type="http://schemas.openxmlformats.org/officeDocument/2006/relationships/hyperlink" Target="http://www.johnnyseeds.com/vegetables/chicory/endive/" TargetMode="External"/><Relationship Id="rId24" Type="http://schemas.openxmlformats.org/officeDocument/2006/relationships/hyperlink" Target="http://www.johnnyseeds.com/vegetables/greens/arugula-roquette/" TargetMode="External"/><Relationship Id="rId25" Type="http://schemas.openxmlformats.org/officeDocument/2006/relationships/hyperlink" Target="http://www.johnnyseeds.com/tools-supplies/row-covers-and-accessories/row-cover/" TargetMode="External"/><Relationship Id="rId26" Type="http://schemas.openxmlformats.org/officeDocument/2006/relationships/hyperlink" Target="http://www.johnnyseeds.com/vegetables/turnips/" TargetMode="External"/><Relationship Id="rId27" Type="http://schemas.openxmlformats.org/officeDocument/2006/relationships/hyperlink" Target="http://www.johnnyseeds.com/tools-supplies/row-covers-and-accessories/row-cover/" TargetMode="External"/><Relationship Id="rId28" Type="http://schemas.openxmlformats.org/officeDocument/2006/relationships/hyperlink" Target="http://www.johnnyseeds.com/growers-library/vegetables/succession-planting-interval-chart-vegetables.html" TargetMode="External"/><Relationship Id="rId29" Type="http://schemas.openxmlformats.org/officeDocument/2006/relationships/hyperlink" Target="http://www.johnnyseeds.com/vegetables/carrots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30" Type="http://schemas.openxmlformats.org/officeDocument/2006/relationships/hyperlink" Target="http://www.johnnyseeds.com/vegetables/cucumbers/" TargetMode="External"/><Relationship Id="rId31" Type="http://schemas.openxmlformats.org/officeDocument/2006/relationships/hyperlink" Target="http://www.johnnyseeds.com/tools-supplies/row-covers-and-accessories/row-cover/" TargetMode="External"/><Relationship Id="rId32" Type="http://schemas.openxmlformats.org/officeDocument/2006/relationships/hyperlink" Target="http://www.johnnyseeds.com/tools-supplies/pest-and-disease-controls/repellents/insect-repellents/surround-wp-25-lb.-9661.html" TargetMode="External"/><Relationship Id="rId9" Type="http://schemas.openxmlformats.org/officeDocument/2006/relationships/hyperlink" Target="http://www.johnnyseeds.com/vegetables/radishes/" TargetMode="External"/><Relationship Id="rId6" Type="http://schemas.openxmlformats.org/officeDocument/2006/relationships/hyperlink" Target="http://www.johnnyseeds.com/vegetables/lettuce/?prefn1=prod_feature_grow_stg&amp;prefv1=164" TargetMode="External"/><Relationship Id="rId7" Type="http://schemas.openxmlformats.org/officeDocument/2006/relationships/hyperlink" Target="http://www.johnnyseeds.com/vegetables/greens/?prefn1=prod_feature_addtl&amp;prefv1=27" TargetMode="External"/><Relationship Id="rId8" Type="http://schemas.openxmlformats.org/officeDocument/2006/relationships/hyperlink" Target="http://www.johnnyseeds.com/tools-supplies/row-covers-and-accessories/row-cover/" TargetMode="External"/><Relationship Id="rId33" Type="http://schemas.openxmlformats.org/officeDocument/2006/relationships/hyperlink" Target="http://www.johnnyseeds.com/vegetables/greens/mustard-greens/" TargetMode="External"/><Relationship Id="rId34" Type="http://schemas.openxmlformats.org/officeDocument/2006/relationships/hyperlink" Target="http://www.johnnyseeds.com/tools-supplies/row-covers-and-accessories/row-cover/" TargetMode="External"/><Relationship Id="rId35" Type="http://schemas.openxmlformats.org/officeDocument/2006/relationships/hyperlink" Target="http://www.johnnyseeds.com/vegetables/melons/" TargetMode="External"/><Relationship Id="rId36" Type="http://schemas.openxmlformats.org/officeDocument/2006/relationships/hyperlink" Target="http://www.johnnyseeds.com/tools-supplies/row-covers-and-accessories/row-cover/" TargetMode="External"/><Relationship Id="rId10" Type="http://schemas.openxmlformats.org/officeDocument/2006/relationships/hyperlink" Target="http://www.johnnyseeds.com/tools-supplies/row-covers-and-accessories/row-cover/" TargetMode="External"/><Relationship Id="rId11" Type="http://schemas.openxmlformats.org/officeDocument/2006/relationships/hyperlink" Target="http://www.johnnyseeds.com/vegetables/spinach/" TargetMode="External"/><Relationship Id="rId12" Type="http://schemas.openxmlformats.org/officeDocument/2006/relationships/hyperlink" Target="http://www.johnnyseeds.com/vegetables/lettuce/?prefn1=prod_feature_grow_stg&amp;prefv1=161" TargetMode="External"/><Relationship Id="rId13" Type="http://schemas.openxmlformats.org/officeDocument/2006/relationships/hyperlink" Target="http://www.johnnyseeds.com/vegetables/greens/asian-greens/" TargetMode="External"/><Relationship Id="rId14" Type="http://schemas.openxmlformats.org/officeDocument/2006/relationships/hyperlink" Target="http://www.johnnyseeds.com/vegetables/greens/pac-choi-bok-choy/" TargetMode="External"/><Relationship Id="rId15" Type="http://schemas.openxmlformats.org/officeDocument/2006/relationships/hyperlink" Target="http://www.johnnyseeds.com/tools-supplies/row-covers-and-accessories/row-cover/" TargetMode="External"/><Relationship Id="rId16" Type="http://schemas.openxmlformats.org/officeDocument/2006/relationships/hyperlink" Target="http://www.johnnyseeds.com/vegetables/kohlrabi/fresh-eating-kohlrabi/" TargetMode="External"/><Relationship Id="rId17" Type="http://schemas.openxmlformats.org/officeDocument/2006/relationships/hyperlink" Target="http://www.johnnyseeds.com/tools-supplies/row-covers-and-accessories/row-cover/" TargetMode="External"/><Relationship Id="rId18" Type="http://schemas.openxmlformats.org/officeDocument/2006/relationships/hyperlink" Target="http://www.johnnyseeds.com/vegetables/peas/" TargetMode="External"/><Relationship Id="rId19" Type="http://schemas.openxmlformats.org/officeDocument/2006/relationships/hyperlink" Target="http://www.johnnyseeds.com/vegetables/corn/sweet-corn/" TargetMode="External"/><Relationship Id="rId37" Type="http://schemas.openxmlformats.org/officeDocument/2006/relationships/hyperlink" Target="http://www.johnnyseeds.com/tools-supplies/pest-and-disease-controls/repellents/insect-repellents/surround-wp-25-lb.-9661.html" TargetMode="External"/><Relationship Id="rId38" Type="http://schemas.openxmlformats.org/officeDocument/2006/relationships/hyperlink" Target="http://www.johnnyseeds.com/growers-library/vegetables/succession-planting-interval-chart-vegetables.html#seven" TargetMode="External"/><Relationship Id="rId39" Type="http://schemas.openxmlformats.org/officeDocument/2006/relationships/header" Target="header1.xml"/><Relationship Id="rId40" Type="http://schemas.openxmlformats.org/officeDocument/2006/relationships/fontTable" Target="fontTable.xml"/><Relationship Id="rId4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836</Words>
  <Characters>4766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Patterson</dc:creator>
  <cp:keywords/>
  <dc:description/>
  <cp:lastModifiedBy>Ashley Patterson</cp:lastModifiedBy>
  <cp:revision>1</cp:revision>
  <cp:lastPrinted>2018-03-08T00:06:00Z</cp:lastPrinted>
  <dcterms:created xsi:type="dcterms:W3CDTF">2018-03-08T00:04:00Z</dcterms:created>
  <dcterms:modified xsi:type="dcterms:W3CDTF">2018-03-08T00:10:00Z</dcterms:modified>
</cp:coreProperties>
</file>